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028" w:rsidRPr="00D51028" w:rsidRDefault="00D51028" w:rsidP="00D510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 w:rsidRPr="00D5102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</w:t>
      </w:r>
      <w:bookmarkStart w:id="0" w:name="_GoBack"/>
      <w:bookmarkEnd w:id="0"/>
      <w:r w:rsidRPr="00D5102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</w:t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50985FD7" wp14:editId="00A18909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Pr="00D51028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D51028" w:rsidRPr="00D51028" w:rsidRDefault="00D51028" w:rsidP="00D5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1028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51028" w:rsidRPr="00D51028" w:rsidRDefault="00D51028" w:rsidP="00D5102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D510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D51028" w:rsidRPr="00954769" w:rsidRDefault="00D51028" w:rsidP="009547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5102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 </w:t>
      </w:r>
      <w:r w:rsidRPr="00D5102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r w:rsidRPr="00D5102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Pr="00D5102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D51028" w:rsidRDefault="00D51028" w:rsidP="009547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D5102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D5102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 w:rsidRPr="00D5102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954769" w:rsidRPr="00D51028" w:rsidRDefault="00954769" w:rsidP="009547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D51028" w:rsidRPr="007125A0" w:rsidRDefault="00A77210" w:rsidP="00D5102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</w:t>
      </w:r>
      <w:r w:rsidR="007125A0" w:rsidRPr="007125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7125A0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02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»  грудня</w:t>
      </w:r>
      <w:r w:rsidR="00D51028" w:rsidRPr="00D5102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2020 р.                                                               </w:t>
      </w:r>
      <w:r w:rsidR="007125A0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r w:rsidR="007125A0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 xml:space="preserve">          </w:t>
      </w:r>
      <w:r w:rsidR="007125A0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№ 52-2-</w:t>
      </w:r>
      <w:r w:rsidR="007125A0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B17319" w:rsidRPr="00B17319" w:rsidRDefault="00B17319" w:rsidP="00B173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11B5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базової мережі закладів</w:t>
      </w:r>
    </w:p>
    <w:p w:rsidR="00D83823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культури та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D83823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культури, </w:t>
      </w:r>
    </w:p>
    <w:p w:rsidR="003611B5" w:rsidRPr="009D52DD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релігій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3611B5" w:rsidRPr="003611B5" w:rsidRDefault="003611B5" w:rsidP="003611B5">
      <w:pPr>
        <w:pStyle w:val="1"/>
        <w:jc w:val="center"/>
        <w:rPr>
          <w:b/>
          <w:sz w:val="28"/>
          <w:szCs w:val="28"/>
        </w:rPr>
      </w:pPr>
      <w:r w:rsidRPr="009D52DD">
        <w:rPr>
          <w:b/>
          <w:sz w:val="28"/>
          <w:szCs w:val="28"/>
        </w:rPr>
        <w:t xml:space="preserve">                           </w:t>
      </w:r>
    </w:p>
    <w:p w:rsidR="003611B5" w:rsidRPr="00925976" w:rsidRDefault="003611B5" w:rsidP="003611B5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подання начальника відділу культури, національностей та релігій Бучанської міської ради Півчук  Н.В., щодо </w:t>
      </w:r>
      <w:r w:rsidR="00D83823">
        <w:rPr>
          <w:rFonts w:ascii="Times New Roman" w:hAnsi="Times New Roman" w:cs="Times New Roman"/>
          <w:sz w:val="23"/>
          <w:szCs w:val="23"/>
          <w:lang w:val="uk-UA"/>
        </w:rPr>
        <w:t xml:space="preserve">затвердження базової мережі закладів культури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та</w:t>
      </w:r>
      <w:r w:rsidR="00D83823">
        <w:rPr>
          <w:rFonts w:ascii="Times New Roman" w:hAnsi="Times New Roman" w:cs="Times New Roman"/>
          <w:sz w:val="23"/>
          <w:szCs w:val="23"/>
          <w:lang w:val="uk-UA"/>
        </w:rPr>
        <w:t xml:space="preserve"> внесення змін до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штатного розпису структурних підрозділів відділу культури, національностей та релігій Бучанської міської ради, 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рішення 85 сесії Бучанської міської ради від 03.09.2020 р. № 5416-83-VII «Про добровільне приєднання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Здвижівської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5236-82-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Бабинецької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 xml:space="preserve"> с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елищної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5237-82-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Ворзельської селищної територіальної громади селища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Ворзель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міста Ірпінь до Бучанської міської об’єднаної територіальної громади»,  рішення 83 сесії Бучанської міської ради від 03.09.2020 р. № 5422-83-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Мироцької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ради шляхом приєднання до Бучанської міської ради», рішення 86 сесії Бучанської міської ради від 22.10.2020 р. «Про надання згоди на добровільне приєднання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Синяківської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до Бучанської міської об’єднаної територіальної громади»,</w:t>
      </w:r>
      <w:r w:rsidR="00D83823">
        <w:rPr>
          <w:rFonts w:ascii="Times New Roman" w:hAnsi="Times New Roman" w:cs="Times New Roman"/>
          <w:sz w:val="23"/>
          <w:szCs w:val="23"/>
          <w:lang w:val="uk-UA"/>
        </w:rPr>
        <w:t xml:space="preserve"> керуючись Законом України «Про місцеве самоврядування в Україні»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міська рада</w:t>
      </w:r>
    </w:p>
    <w:p w:rsidR="003611B5" w:rsidRPr="009D52DD" w:rsidRDefault="003611B5" w:rsidP="003611B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611B5" w:rsidRPr="00925976" w:rsidRDefault="003611B5" w:rsidP="003611B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Затвердити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б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азов</w:t>
      </w:r>
      <w:r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мереж</w:t>
      </w:r>
      <w:r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закладів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культури відділу культури, національностей та релігій Бучанської міської ради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в новій редакції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 xml:space="preserve"> з моменту прийняття </w:t>
      </w:r>
      <w:r w:rsidR="00127EDE">
        <w:rPr>
          <w:rFonts w:ascii="Times New Roman" w:hAnsi="Times New Roman" w:cs="Times New Roman"/>
          <w:sz w:val="23"/>
          <w:szCs w:val="23"/>
          <w:lang w:val="uk-UA"/>
        </w:rPr>
        <w:t>на баланс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127EDE">
        <w:rPr>
          <w:rFonts w:ascii="Times New Roman" w:hAnsi="Times New Roman" w:cs="Times New Roman"/>
          <w:sz w:val="23"/>
          <w:szCs w:val="23"/>
          <w:lang w:val="uk-UA"/>
        </w:rPr>
        <w:t xml:space="preserve">відділу культури, 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>закладів культури</w:t>
      </w:r>
      <w:r w:rsidR="007C6BDC">
        <w:rPr>
          <w:rFonts w:ascii="Times New Roman" w:hAnsi="Times New Roman" w:cs="Times New Roman"/>
          <w:sz w:val="23"/>
          <w:szCs w:val="23"/>
          <w:lang w:val="uk-UA"/>
        </w:rPr>
        <w:t xml:space="preserve"> БМОТГ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 xml:space="preserve"> згідно (</w:t>
      </w:r>
      <w:proofErr w:type="spellStart"/>
      <w:r w:rsidR="00A351C4">
        <w:rPr>
          <w:rFonts w:ascii="Times New Roman" w:hAnsi="Times New Roman" w:cs="Times New Roman"/>
          <w:sz w:val="23"/>
          <w:szCs w:val="23"/>
          <w:lang w:val="uk-UA"/>
        </w:rPr>
        <w:t>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>у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1)</w:t>
      </w:r>
    </w:p>
    <w:p w:rsidR="003611B5" w:rsidRPr="00925976" w:rsidRDefault="003611B5" w:rsidP="003611B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925976">
        <w:rPr>
          <w:rFonts w:ascii="Times New Roman" w:hAnsi="Times New Roman" w:cs="Times New Roman"/>
          <w:sz w:val="23"/>
          <w:szCs w:val="23"/>
          <w:lang w:val="uk-UA"/>
        </w:rPr>
        <w:t>Внести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з 01.01.2021 року зміни до штатних розписів структурних підрозділів відділу культури, національностей та ре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>лігій Бучанської міської ради (Д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 2)</w:t>
      </w:r>
    </w:p>
    <w:p w:rsidR="003611B5" w:rsidRPr="00925976" w:rsidRDefault="003611B5" w:rsidP="003611B5">
      <w:pPr>
        <w:pStyle w:val="1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 w:rsidRPr="00925976"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 та проводити фінансування в межах затвердженого фонду заробітної плати на 2021 рік.</w:t>
      </w:r>
    </w:p>
    <w:p w:rsidR="003611B5" w:rsidRDefault="00A351C4" w:rsidP="003611B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954769" w:rsidRPr="00954769" w:rsidRDefault="00954769" w:rsidP="0095476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</w:t>
      </w:r>
      <w:proofErr w:type="spellStart"/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3611B5" w:rsidRDefault="003611B5" w:rsidP="003611B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highlight w:val="yellow"/>
          <w:lang w:val="uk-UA"/>
        </w:rPr>
        <w:sectPr w:rsidR="003611B5" w:rsidSect="00954769">
          <w:pgSz w:w="11906" w:h="16838"/>
          <w:pgMar w:top="709" w:right="850" w:bottom="568" w:left="1418" w:header="708" w:footer="708" w:gutter="0"/>
          <w:cols w:space="708"/>
          <w:docGrid w:linePitch="360"/>
        </w:sectPr>
      </w:pP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</w:t>
      </w:r>
      <w:r w:rsidR="009547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</w:t>
      </w:r>
      <w:r w:rsidR="007125A0" w:rsidRP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Додаток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1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</w:t>
      </w:r>
      <w:r w:rsid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до рішення сесії № 52</w:t>
      </w:r>
      <w:r w:rsidR="007125A0" w:rsidRP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- 2-VIIІ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7125A0" w:rsidRP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 міської ради</w:t>
      </w:r>
    </w:p>
    <w:p w:rsid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</w:t>
      </w:r>
      <w:r w:rsidR="00A351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</w:t>
      </w:r>
      <w:r w:rsid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      </w:t>
      </w:r>
      <w:r w:rsidR="00A351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 « 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»  грудня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2020 року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611B5" w:rsidRPr="00A71AA7" w:rsidRDefault="003611B5" w:rsidP="003611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71AA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Базова мережа закладів культури відділу культури, національностей та релігій Бучанської міської ради</w:t>
      </w:r>
    </w:p>
    <w:p w:rsidR="003611B5" w:rsidRPr="00A71AA7" w:rsidRDefault="003611B5" w:rsidP="003611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50"/>
        <w:gridCol w:w="3686"/>
        <w:gridCol w:w="3544"/>
        <w:gridCol w:w="1701"/>
      </w:tblGrid>
      <w:tr w:rsidR="003611B5" w:rsidRPr="00A71AA7" w:rsidTr="00244B45">
        <w:trPr>
          <w:cantSplit/>
          <w:trHeight w:val="8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Найменування закладу культури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 закладу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культури, національностей та релігій</w:t>
            </w:r>
          </w:p>
        </w:tc>
      </w:tr>
      <w:tr w:rsidR="003611B5" w:rsidRPr="00A71AA7" w:rsidTr="00244B45">
        <w:trPr>
          <w:trHeight w:val="11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Адміністративний підрозділ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Півчук Наталія Володимирівна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Героїв Майдану, 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098 515 80 51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Героїв Майдану, 15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Будинки культури</w:t>
            </w:r>
          </w:p>
        </w:tc>
      </w:tr>
      <w:tr w:rsidR="003611B5" w:rsidRPr="00A71AA7" w:rsidTr="00244B45">
        <w:trPr>
          <w:trHeight w:val="63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Веретнова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Юлія Миколаївна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Пушкінська, 61-В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097 941 0020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культури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Ларіонова Валентина Прокопівна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Яблунська, 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096 406 72 99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 культури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 Блиставиця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Прокаєва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Юріївна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Блиставиця,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Ярослава Мудрого, 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067 295 22 18</w:t>
            </w:r>
          </w:p>
        </w:tc>
      </w:tr>
      <w:tr w:rsidR="003611B5" w:rsidRPr="00A71AA7" w:rsidTr="00244B45">
        <w:trPr>
          <w:trHeight w:val="64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культури с. Луб’янка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Кадук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Ольга Григорівна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Луб’янка,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Шевченка, 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096 665 27 63</w:t>
            </w:r>
          </w:p>
        </w:tc>
      </w:tr>
      <w:tr w:rsidR="003611B5" w:rsidRPr="00A71AA7" w:rsidTr="00244B45">
        <w:trPr>
          <w:trHeight w:val="72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Будинок культури «</w:t>
            </w:r>
            <w:proofErr w:type="spellStart"/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Полісся»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</w:t>
            </w:r>
            <w:proofErr w:type="spellEnd"/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. Гаврилівка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Гисяк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Мар’ян Богданович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 Гаврилівка,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Свято-Троїцька, 66.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066 177 04 43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Центр культури і дозвілля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Іваникіна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Севіль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Наріманівна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Героїв Майдану, 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063 640 69 90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культури «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Уваровський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дім»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Соколенко Олександр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Герольдович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 Ворзель, вул. Курортна, 37а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48 116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48 113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Будинок культури с. </w:t>
            </w:r>
            <w:proofErr w:type="spellStart"/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Здвижівка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Башинська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Алла Олексіївна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Здвижівка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Центральна, 104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067 892 08 70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Будинок культури с. Синяк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Синяк,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Київська, 57а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Сільський клуб с. </w:t>
            </w:r>
            <w:proofErr w:type="spellStart"/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Раківка</w:t>
            </w:r>
            <w:proofErr w:type="spellEnd"/>
          </w:p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Карп Анна Олексіївна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Раківка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вул. Гагаріна, 10А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095 909 79 78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Сільський клуб с. </w:t>
            </w:r>
            <w:proofErr w:type="spellStart"/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Мироцьке</w:t>
            </w:r>
            <w:proofErr w:type="spellEnd"/>
          </w:p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Примак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Володимирівна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Мироцьке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Центральна, 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093 396 76 75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Сільський клуб с. Буда</w:t>
            </w: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noBreakHyphen/>
            </w:r>
            <w:proofErr w:type="spellStart"/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Бабинецька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Сухомлин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Людмила Олександрівна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с.Буда</w:t>
            </w: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noBreakHyphen/>
              <w:t>Бабинецька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 Незалежності, 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067 893 77 32</w:t>
            </w:r>
          </w:p>
        </w:tc>
      </w:tr>
      <w:tr w:rsidR="003611B5" w:rsidRPr="00A71AA7" w:rsidTr="00244B45">
        <w:trPr>
          <w:trHeight w:val="325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Школи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дитяча школа мистецтв ім. Л. Ревуцького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Матерева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Любов Василівна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М.Гориня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097 595 09 89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Гаврилівська дитяча школа мистецтв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Оверківська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Олександрівна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Гаврилівка,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Свято-Троїцька, 66.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067 231 44 33</w:t>
            </w:r>
          </w:p>
        </w:tc>
      </w:tr>
      <w:tr w:rsidR="003611B5" w:rsidRPr="00A71AA7" w:rsidTr="00244B45">
        <w:trPr>
          <w:trHeight w:val="231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Музеї</w:t>
            </w:r>
          </w:p>
        </w:tc>
      </w:tr>
      <w:tr w:rsidR="003611B5" w:rsidRPr="00A71AA7" w:rsidTr="00244B45">
        <w:trPr>
          <w:trHeight w:val="68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Історико-краєзнавчий музей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Києво-Мироцька, 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trHeight w:val="57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Будинок-музей видатних діячів науки і культури ім.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Є.О.Патона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Є.Патона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trHeight w:val="285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Бібліотеки</w:t>
            </w:r>
          </w:p>
        </w:tc>
      </w:tr>
      <w:tr w:rsidR="003611B5" w:rsidRPr="00A71AA7" w:rsidTr="00244B45">
        <w:trPr>
          <w:trHeight w:val="252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Публічна бібліотека Бучанської міської об’єднаної територіальної громади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Центральна бібліотека Публічної бібліотеки Бучанської міської об’єднаної територіальної громади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Колісніченко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Леся Миколаївна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Енергетиків,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095 243 90 00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48 993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для дітей Публічної бібліотеки Бучанської міської об’єднаної територіальної громади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Гордієнко Яна Дмитрівна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Енергетиків, 14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098 981 31 90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Бібліотечний пункт Центральної бібліотеки Публічної бібліотеки Бучанської міської об’єднаної територіальної громади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Бохенко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Лідія Григорівна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м. Буча,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Яблунська, 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067 59 29 256</w:t>
            </w:r>
          </w:p>
        </w:tc>
      </w:tr>
      <w:tr w:rsidR="003611B5" w:rsidRPr="00A71AA7" w:rsidTr="00244B45">
        <w:trPr>
          <w:trHeight w:val="90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 Блиставиця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Новиченко Надія Станіславівна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Блиставиця, вул. Ярослава Мудрого,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096 37 76 081</w:t>
            </w:r>
          </w:p>
        </w:tc>
      </w:tr>
      <w:tr w:rsidR="003611B5" w:rsidRPr="00A71AA7" w:rsidTr="00244B45">
        <w:trPr>
          <w:trHeight w:val="52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Публічної бібліотеки Бучанської міської об’єднаної територіальної громади с. Луб'янка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Трепез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Луб’янка, вул. Шевченка, 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067 231 90 97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 Гаврилівка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Ступар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Юріївна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Гаврилівка,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Свято-Троїцька, 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066 155 18 39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 Бабинці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Сальнікова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Зоя Валентинівна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Бабинці,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Травнева, 64а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096 130 67 58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 Синяк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Петренко Олена Дмитрівна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Синяк,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Київська, 57а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097 117 51 21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Публічної бібліотеки Бучанської міської об’єднаної територіальної громади с.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Раківка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Борхаленко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Руслана Яківна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Раківка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 Гагаріна, 10В, ФАП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067 134 10 78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Публічної бібліотеки Бучанської міської об’єднаної територіальної громади </w:t>
            </w:r>
            <w:r w:rsidRPr="00A71AA7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с. </w:t>
            </w:r>
            <w:proofErr w:type="spellStart"/>
            <w:r w:rsidRPr="00A71AA7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Здвижівка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Ткаченко Анна Адамівна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Здвижівка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Центральна, 104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063 734 85 65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ім.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Д.І.Бедзика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Публічної бібліотеки Бучанської міської об’єднаної територіальної громади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смт.Ворзель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Кирилишина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Василівна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</w:t>
            </w:r>
            <w:proofErr w:type="spellStart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</w:t>
            </w:r>
            <w:proofErr w:type="spellEnd"/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Ворзель,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Курортна, 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46 372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067-297-09-85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611B5" w:rsidRPr="00A71AA7" w:rsidRDefault="003611B5" w:rsidP="003611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611B5" w:rsidRDefault="003611B5" w:rsidP="003611B5"/>
    <w:p w:rsidR="003611B5" w:rsidRDefault="003611B5" w:rsidP="003611B5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3611B5" w:rsidSect="00954769">
          <w:pgSz w:w="16838" w:h="11906" w:orient="landscape"/>
          <w:pgMar w:top="851" w:right="709" w:bottom="851" w:left="992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</w:t>
      </w:r>
      <w:r w:rsidR="007125A0" w:rsidRP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 w:rsidR="007125A0" w:rsidRP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52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- 2-VIIІ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 w:rsidR="007125A0" w:rsidRP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Бучанської міської ради 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</w:t>
      </w:r>
      <w:r w:rsidR="00712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від « </w:t>
      </w:r>
      <w:r w:rsidR="00A351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грудня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2020 року</w:t>
      </w: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101403</w:t>
      </w: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0 «Забезпечення діяльності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бібліотек</w:t>
      </w: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Філія Публічної бібліотеки Бучанської міської об’єднаної територіальної громади с. Бабинці: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0,25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C44882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C44882">
        <w:rPr>
          <w:rFonts w:ascii="Times New Roman" w:hAnsi="Times New Roman" w:cs="Times New Roman"/>
          <w:sz w:val="24"/>
          <w:szCs w:val="24"/>
          <w:lang w:val="uk-UA"/>
        </w:rPr>
        <w:t xml:space="preserve">Філія ім. </w:t>
      </w:r>
      <w:proofErr w:type="spellStart"/>
      <w:r w:rsidRPr="00C44882">
        <w:rPr>
          <w:rFonts w:ascii="Times New Roman" w:hAnsi="Times New Roman" w:cs="Times New Roman"/>
          <w:sz w:val="24"/>
          <w:szCs w:val="24"/>
          <w:lang w:val="uk-UA"/>
        </w:rPr>
        <w:t>Д.І.Бедзика</w:t>
      </w:r>
      <w:proofErr w:type="spellEnd"/>
      <w:r w:rsidRPr="00C44882">
        <w:rPr>
          <w:rFonts w:ascii="Times New Roman" w:hAnsi="Times New Roman" w:cs="Times New Roman"/>
          <w:sz w:val="24"/>
          <w:szCs w:val="24"/>
          <w:lang w:val="uk-UA"/>
        </w:rPr>
        <w:t xml:space="preserve"> Публічної бібліотеки Бучанської міської об’єднаної територіальної громади </w:t>
      </w:r>
      <w:proofErr w:type="spellStart"/>
      <w:r w:rsidRPr="00C44882">
        <w:rPr>
          <w:rFonts w:ascii="Times New Roman" w:hAnsi="Times New Roman" w:cs="Times New Roman"/>
          <w:sz w:val="24"/>
          <w:szCs w:val="24"/>
          <w:lang w:val="uk-UA"/>
        </w:rPr>
        <w:t>смт.Ворзель</w:t>
      </w:r>
      <w:proofErr w:type="spellEnd"/>
      <w:r w:rsidRPr="00C4488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Бібліотекар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,0 штатні одиниці;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Опалювач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0,5 штатні одиниці;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0,75 штатні одиниці;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Філія Публічної бібліотеки Бучанської міської об’єднаної територіальної громади с. </w:t>
      </w:r>
      <w:proofErr w:type="spellStart"/>
      <w:r w:rsidRPr="00E75340">
        <w:rPr>
          <w:rFonts w:ascii="Times New Roman" w:hAnsi="Times New Roman" w:cs="Times New Roman"/>
          <w:sz w:val="24"/>
          <w:szCs w:val="24"/>
          <w:lang w:val="uk-UA"/>
        </w:rPr>
        <w:t>Здвижівк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E7534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0,25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Філія Публічної бібліотеки Бучанської міської об’єднаної територіальної громади с. </w:t>
      </w:r>
      <w:proofErr w:type="spellStart"/>
      <w:r w:rsidRPr="00E75340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Pr="00E7534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>Філія Публічної бібліотеки Бучанської міської об’єднаної територіальної громади с. Синяк: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Default="003611B5" w:rsidP="003611B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3611B5" w:rsidRPr="00F40BEF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й клуб с. Буда – </w:t>
      </w:r>
      <w:proofErr w:type="spellStart"/>
      <w:r w:rsidRPr="00F40BEF"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 w:rsidRPr="00F40BE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0,25 штатні одиниці:</w:t>
      </w:r>
    </w:p>
    <w:p w:rsidR="003611B5" w:rsidRPr="00F40BEF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Центр культури «</w:t>
      </w:r>
      <w:proofErr w:type="spellStart"/>
      <w:r w:rsidRPr="00F40BEF">
        <w:rPr>
          <w:rFonts w:ascii="Times New Roman" w:hAnsi="Times New Roman" w:cs="Times New Roman"/>
          <w:sz w:val="24"/>
          <w:szCs w:val="24"/>
          <w:lang w:val="uk-UA"/>
        </w:rPr>
        <w:t>Уваровський</w:t>
      </w:r>
      <w:proofErr w:type="spellEnd"/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дім»: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Керівник художній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Зберігач фондів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Керівник аматорського колективу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Акомпаніатор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Робітник з комплексного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будинків»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«Черговий» в кількості 2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,0 штатні одиниці;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«Директор»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художній»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аматорського колективу»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1,0 штатні одиниці;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клуб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«Завідувач» в кількості 1,0 шатні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художній»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1,0 штатні одиниці;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клуб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«Завідувач» в кількості 0,</w:t>
      </w:r>
      <w:r w:rsidRPr="0030267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0,5 штатні одиниці: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Будинок культури с. Синяк: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«Директор» в кількості 0,75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художній»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0,5 штатні одиниці;</w:t>
      </w: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30,25 штатні одиниці</w:t>
      </w: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769" w:rsidRDefault="00954769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00B8" w:rsidRDefault="005400B8" w:rsidP="003611B5">
      <w:pPr>
        <w:spacing w:after="0" w:line="240" w:lineRule="auto"/>
        <w:jc w:val="both"/>
        <w:rPr>
          <w:lang w:val="uk-UA"/>
        </w:rPr>
      </w:pPr>
    </w:p>
    <w:p w:rsidR="005400B8" w:rsidRDefault="005400B8" w:rsidP="003611B5">
      <w:pPr>
        <w:spacing w:after="0" w:line="240" w:lineRule="auto"/>
        <w:jc w:val="both"/>
        <w:rPr>
          <w:lang w:val="uk-UA"/>
        </w:rPr>
      </w:pPr>
    </w:p>
    <w:p w:rsidR="005400B8" w:rsidRDefault="005400B8" w:rsidP="005400B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400B8" w:rsidRDefault="005400B8" w:rsidP="005400B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5400B8" w:rsidTr="005400B8">
        <w:trPr>
          <w:trHeight w:val="714"/>
        </w:trPr>
        <w:tc>
          <w:tcPr>
            <w:tcW w:w="5882" w:type="dxa"/>
          </w:tcPr>
          <w:p w:rsidR="005400B8" w:rsidRDefault="005400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16405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9420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00B8" w:rsidRDefault="005400B8" w:rsidP="005400B8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400B8" w:rsidRDefault="005400B8" w:rsidP="005400B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osyQ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" filled="f" stroked="f">
                      <v:textbox>
                        <w:txbxContent>
                          <w:p w:rsidR="005400B8" w:rsidRDefault="005400B8" w:rsidP="005400B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400B8" w:rsidRDefault="005400B8" w:rsidP="005400B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38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01-05/310</w:t>
            </w:r>
          </w:p>
          <w:p w:rsidR="005400B8" w:rsidRDefault="005400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23.11.2020 року</w:t>
            </w:r>
          </w:p>
          <w:p w:rsidR="005400B8" w:rsidRDefault="005400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5400B8" w:rsidRDefault="005400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5400B8" w:rsidRDefault="005400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85F87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3823" w:rsidRDefault="005400B8" w:rsidP="00D838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="00D83823"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D83823"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базової мережі закладів культури та внесення змін до </w:t>
      </w:r>
      <w:r w:rsidR="00D83823" w:rsidRPr="009D52DD">
        <w:rPr>
          <w:rFonts w:ascii="Times New Roman" w:hAnsi="Times New Roman" w:cs="Times New Roman"/>
          <w:b/>
          <w:sz w:val="24"/>
          <w:szCs w:val="24"/>
          <w:lang w:val="uk-UA"/>
        </w:rPr>
        <w:t>штатн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D83823"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r w:rsidR="00D83823"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культури, національностей та релігій </w:t>
      </w:r>
      <w:r w:rsidR="00D83823"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D83823" w:rsidRPr="009D52DD" w:rsidRDefault="00D83823" w:rsidP="00D838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00B8" w:rsidRDefault="005400B8" w:rsidP="00540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</w:t>
      </w:r>
      <w:r w:rsidR="00D838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затвердження базової мережі закладів культури та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внесення штатного розпису структурних підрозділів відділу культури, національностей та релігій Бучанської міської ради, 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рішення 85 сесії Бучанської міської ради від 03.09.2020 р. № 5416-83-VII «Про добровільне приєднання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Здвижівської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5236-82-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Бабинецької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 xml:space="preserve"> с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елищної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5237-82-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Ворзельської селищної територіальної громади селища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Ворзель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міста Ірпінь до Бучанської міської об’єднаної територіальної громади»,  рішення 83 сесії Бучанської міської ради від 03.09.2020 р. № 5422-83-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Мироцької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ради шляхом приєднання до Бучанської міської ради», рішення 86 сесії Бучанської міської ради від 22.10.2020 р. «Про надання згоди на добровільне приєднання </w:t>
      </w:r>
      <w:proofErr w:type="spellStart"/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Синяківської</w:t>
      </w:r>
      <w:proofErr w:type="spellEnd"/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до Бучанської міської об’</w:t>
      </w:r>
      <w:r>
        <w:rPr>
          <w:rFonts w:ascii="Times New Roman" w:hAnsi="Times New Roman" w:cs="Times New Roman"/>
          <w:sz w:val="23"/>
          <w:szCs w:val="23"/>
          <w:lang w:val="uk-UA"/>
        </w:rPr>
        <w:t>єднаної територіальної громади»</w:t>
      </w:r>
    </w:p>
    <w:p w:rsidR="005400B8" w:rsidRDefault="005400B8" w:rsidP="005400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5400B8" w:rsidRDefault="005400B8" w:rsidP="00540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00B8" w:rsidRDefault="005400B8" w:rsidP="005400B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00B8" w:rsidRDefault="005400B8" w:rsidP="0054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0B8" w:rsidRDefault="005400B8" w:rsidP="005400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5400B8" w:rsidRDefault="005400B8" w:rsidP="005400B8">
      <w:pPr>
        <w:spacing w:after="200" w:line="276" w:lineRule="auto"/>
        <w:rPr>
          <w:rFonts w:eastAsiaTheme="minorEastAsia"/>
          <w:lang w:eastAsia="ru-RU"/>
        </w:rPr>
      </w:pPr>
    </w:p>
    <w:p w:rsidR="005400B8" w:rsidRPr="005400B8" w:rsidRDefault="005400B8" w:rsidP="003611B5">
      <w:pPr>
        <w:spacing w:after="0" w:line="240" w:lineRule="auto"/>
        <w:jc w:val="both"/>
      </w:pPr>
    </w:p>
    <w:sectPr w:rsidR="005400B8" w:rsidRPr="005400B8" w:rsidSect="00D5102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C4"/>
    <w:rsid w:val="00127EDE"/>
    <w:rsid w:val="00201C47"/>
    <w:rsid w:val="003611B5"/>
    <w:rsid w:val="005400B8"/>
    <w:rsid w:val="007125A0"/>
    <w:rsid w:val="007A2FC4"/>
    <w:rsid w:val="007C6BDC"/>
    <w:rsid w:val="00954769"/>
    <w:rsid w:val="00A351C4"/>
    <w:rsid w:val="00A54DE9"/>
    <w:rsid w:val="00A77210"/>
    <w:rsid w:val="00B17319"/>
    <w:rsid w:val="00C2523D"/>
    <w:rsid w:val="00D51028"/>
    <w:rsid w:val="00D8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EB1EF-F9FD-4F23-8B14-1A051962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11B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3611B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1B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611B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611B5"/>
    <w:pPr>
      <w:ind w:left="720"/>
      <w:contextualSpacing/>
    </w:pPr>
  </w:style>
  <w:style w:type="paragraph" w:customStyle="1" w:styleId="a4">
    <w:name w:val="Знак"/>
    <w:basedOn w:val="a"/>
    <w:rsid w:val="003611B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Strong"/>
    <w:uiPriority w:val="22"/>
    <w:qFormat/>
    <w:rsid w:val="003611B5"/>
    <w:rPr>
      <w:b/>
      <w:bCs/>
    </w:rPr>
  </w:style>
  <w:style w:type="paragraph" w:customStyle="1" w:styleId="11">
    <w:name w:val="Абзац списка1"/>
    <w:basedOn w:val="a"/>
    <w:rsid w:val="003611B5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77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7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2020-12-03T09:50:00Z</cp:lastPrinted>
  <dcterms:created xsi:type="dcterms:W3CDTF">2020-11-19T14:01:00Z</dcterms:created>
  <dcterms:modified xsi:type="dcterms:W3CDTF">2020-12-03T10:34:00Z</dcterms:modified>
</cp:coreProperties>
</file>